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3" w:rsidRDefault="00E03573" w:rsidP="00413E55">
      <w:pPr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>Workshop den 12.08.15</w:t>
      </w:r>
    </w:p>
    <w:p w:rsidR="00E03573" w:rsidRDefault="00E03573" w:rsidP="00413E55">
      <w:pPr>
        <w:rPr>
          <w:rFonts w:cs="Arial"/>
          <w:b/>
        </w:rPr>
      </w:pPr>
    </w:p>
    <w:p w:rsidR="00E03573" w:rsidRDefault="00E03573" w:rsidP="00413E55">
      <w:pPr>
        <w:rPr>
          <w:rFonts w:cs="Arial"/>
          <w:b/>
        </w:rPr>
      </w:pPr>
      <w:r>
        <w:rPr>
          <w:rFonts w:cs="Arial"/>
          <w:b/>
        </w:rPr>
        <w:t>Første indlæg:</w:t>
      </w:r>
    </w:p>
    <w:p w:rsidR="00E03573" w:rsidRDefault="00E03573" w:rsidP="00413E55">
      <w:pPr>
        <w:rPr>
          <w:rFonts w:cs="Arial"/>
          <w:b/>
        </w:rPr>
      </w:pPr>
      <w:r>
        <w:rPr>
          <w:rFonts w:cs="Arial"/>
          <w:b/>
        </w:rPr>
        <w:t>Region Midt og Samsø Energi Akademi</w:t>
      </w:r>
      <w:r w:rsidR="00293213">
        <w:rPr>
          <w:rFonts w:cs="Arial"/>
          <w:b/>
        </w:rPr>
        <w:t xml:space="preserve"> omkring ’Hvad er Cirkulær Økonomi*</w:t>
      </w:r>
    </w:p>
    <w:p w:rsidR="00BA4A0E" w:rsidRDefault="00BA4A0E" w:rsidP="00413E55">
      <w:pPr>
        <w:rPr>
          <w:rFonts w:cs="Arial"/>
        </w:rPr>
      </w:pPr>
    </w:p>
    <w:p w:rsidR="00BA4A0E" w:rsidRDefault="00E03573" w:rsidP="00413E55">
      <w:pPr>
        <w:rPr>
          <w:rFonts w:cs="Arial"/>
        </w:rPr>
      </w:pPr>
      <w:r>
        <w:rPr>
          <w:rFonts w:cs="Arial"/>
        </w:rPr>
        <w:t>RegionMidt arbejder målrettet med at udbrede viden om Cirkulær Økonomi til virksomheder samt at</w:t>
      </w:r>
      <w:r w:rsidR="00BA4A0E">
        <w:rPr>
          <w:rFonts w:cs="Arial"/>
        </w:rPr>
        <w:t xml:space="preserve"> gøre det nemmere for v</w:t>
      </w:r>
      <w:r>
        <w:rPr>
          <w:rFonts w:cs="Arial"/>
        </w:rPr>
        <w:t>i</w:t>
      </w:r>
      <w:r w:rsidR="00BA4A0E">
        <w:rPr>
          <w:rFonts w:cs="Arial"/>
        </w:rPr>
        <w:t>rksomheder</w:t>
      </w:r>
      <w:r>
        <w:rPr>
          <w:rFonts w:cs="Arial"/>
        </w:rPr>
        <w:t>ne</w:t>
      </w:r>
      <w:r w:rsidR="00BA4A0E">
        <w:rPr>
          <w:rFonts w:cs="Arial"/>
        </w:rPr>
        <w:t xml:space="preserve"> at vælge grønne løsninger</w:t>
      </w:r>
      <w:r>
        <w:rPr>
          <w:rFonts w:cs="Arial"/>
        </w:rPr>
        <w:t xml:space="preserve">. </w:t>
      </w:r>
      <w:r w:rsidR="00995F6D">
        <w:rPr>
          <w:rFonts w:cs="Arial"/>
        </w:rPr>
        <w:t>Over de sidste 4-5 år er der startet flere store pr</w:t>
      </w:r>
      <w:r w:rsidR="00995F6D">
        <w:rPr>
          <w:rFonts w:cs="Arial"/>
        </w:rPr>
        <w:t>o</w:t>
      </w:r>
      <w:r w:rsidR="00995F6D">
        <w:rPr>
          <w:rFonts w:cs="Arial"/>
        </w:rPr>
        <w:t>jekter op.</w:t>
      </w:r>
    </w:p>
    <w:p w:rsidR="00812F88" w:rsidRDefault="00812F88" w:rsidP="00413E55">
      <w:pPr>
        <w:rPr>
          <w:rFonts w:cs="Arial"/>
        </w:rPr>
      </w:pPr>
    </w:p>
    <w:p w:rsidR="00812F88" w:rsidRDefault="001A6F35" w:rsidP="00413E55">
      <w:pPr>
        <w:rPr>
          <w:rFonts w:cs="Arial"/>
        </w:rPr>
      </w:pPr>
      <w:r>
        <w:rPr>
          <w:rFonts w:cs="Arial"/>
        </w:rPr>
        <w:t>Det er en ny må</w:t>
      </w:r>
      <w:r w:rsidR="00812F88">
        <w:rPr>
          <w:rFonts w:cs="Arial"/>
        </w:rPr>
        <w:t>de at tænke den traditionelle værdikæde på og få de ressourcer man har til rådighed</w:t>
      </w:r>
      <w:r>
        <w:rPr>
          <w:rFonts w:cs="Arial"/>
        </w:rPr>
        <w:t>,</w:t>
      </w:r>
      <w:r w:rsidR="00812F88">
        <w:rPr>
          <w:rFonts w:cs="Arial"/>
        </w:rPr>
        <w:t xml:space="preserve"> til at blive ved med at køre i loop og herigennem at undgå restaffald.</w:t>
      </w:r>
    </w:p>
    <w:p w:rsidR="00812F88" w:rsidRDefault="00812F88" w:rsidP="00812F88">
      <w:pPr>
        <w:rPr>
          <w:rFonts w:cs="Arial"/>
        </w:rPr>
      </w:pPr>
    </w:p>
    <w:p w:rsidR="00812F88" w:rsidRDefault="00812F88" w:rsidP="00812F88">
      <w:pPr>
        <w:rPr>
          <w:rFonts w:cs="Arial"/>
        </w:rPr>
      </w:pPr>
      <w:r>
        <w:rPr>
          <w:rFonts w:cs="Arial"/>
        </w:rPr>
        <w:t>Det handler altså om at lave byggerier, der giver noget tilbage til samfundet – der sætter et positivt fodaftryk og dermed er med til at forbedre miljøet.</w:t>
      </w:r>
    </w:p>
    <w:p w:rsidR="00812F88" w:rsidRDefault="00812F88" w:rsidP="00413E55">
      <w:pPr>
        <w:rPr>
          <w:rFonts w:cs="Arial"/>
        </w:rPr>
      </w:pPr>
    </w:p>
    <w:p w:rsidR="00812F88" w:rsidRDefault="00812F88" w:rsidP="00413E55">
      <w:pPr>
        <w:rPr>
          <w:rFonts w:cs="Arial"/>
        </w:rPr>
      </w:pPr>
      <w:r>
        <w:rPr>
          <w:rFonts w:cs="Arial"/>
        </w:rPr>
        <w:t>Regionen har en vision om at være bedst til grøn omstilling.</w:t>
      </w:r>
    </w:p>
    <w:p w:rsidR="00995F6D" w:rsidRDefault="00995F6D" w:rsidP="00413E55">
      <w:pPr>
        <w:rPr>
          <w:rFonts w:cs="Arial"/>
        </w:rPr>
      </w:pPr>
    </w:p>
    <w:p w:rsidR="00BA4A0E" w:rsidRDefault="00995F6D" w:rsidP="00413E55">
      <w:pPr>
        <w:rPr>
          <w:rFonts w:cs="Arial"/>
        </w:rPr>
      </w:pPr>
      <w:r>
        <w:rPr>
          <w:rFonts w:cs="Arial"/>
        </w:rPr>
        <w:t xml:space="preserve">Hos </w:t>
      </w:r>
      <w:r w:rsidR="00BA4A0E">
        <w:rPr>
          <w:rFonts w:cs="Arial"/>
        </w:rPr>
        <w:t>Samsø Energiakademi</w:t>
      </w:r>
      <w:r>
        <w:rPr>
          <w:rFonts w:cs="Arial"/>
        </w:rPr>
        <w:t xml:space="preserve"> er dagsordenen klar; hvis de</w:t>
      </w:r>
      <w:r w:rsidR="00BA4A0E">
        <w:rPr>
          <w:rFonts w:cs="Arial"/>
        </w:rPr>
        <w:t xml:space="preserve"> ikke udvikler</w:t>
      </w:r>
      <w:r>
        <w:rPr>
          <w:rFonts w:cs="Arial"/>
        </w:rPr>
        <w:t xml:space="preserve"> sig</w:t>
      </w:r>
      <w:r w:rsidR="00BA4A0E">
        <w:rPr>
          <w:rFonts w:cs="Arial"/>
        </w:rPr>
        <w:t>, så bliver de afviklet</w:t>
      </w:r>
      <w:r>
        <w:rPr>
          <w:rFonts w:cs="Arial"/>
        </w:rPr>
        <w:t>. Strategien er derfor, at lave en omstilling via utraditionelle samarbejder.</w:t>
      </w:r>
      <w:r w:rsidR="00111B0A">
        <w:rPr>
          <w:rFonts w:cs="Arial"/>
        </w:rPr>
        <w:t xml:space="preserve"> Der er naturligvis en vision om at bidrage til en forbedring af planetens helbred, men det er også en vision om at udvikle stærke forretningsmodeller.</w:t>
      </w:r>
    </w:p>
    <w:p w:rsidR="00111B0A" w:rsidRDefault="00111B0A" w:rsidP="00413E55">
      <w:pPr>
        <w:rPr>
          <w:rFonts w:cs="Arial"/>
        </w:rPr>
      </w:pPr>
    </w:p>
    <w:p w:rsidR="00111B0A" w:rsidRDefault="00111B0A" w:rsidP="00413E55">
      <w:pPr>
        <w:rPr>
          <w:rFonts w:cs="Arial"/>
        </w:rPr>
      </w:pPr>
      <w:r>
        <w:rPr>
          <w:rFonts w:cs="Arial"/>
        </w:rPr>
        <w:t>I Samsø Kommune arbejdes der aller</w:t>
      </w:r>
      <w:r w:rsidR="00812F88">
        <w:rPr>
          <w:rFonts w:cs="Arial"/>
        </w:rPr>
        <w:t>e</w:t>
      </w:r>
      <w:r>
        <w:rPr>
          <w:rFonts w:cs="Arial"/>
        </w:rPr>
        <w:t>de med Cirkulær Økonomi på mange niveauer. De arbejder med pr</w:t>
      </w:r>
      <w:r>
        <w:rPr>
          <w:rFonts w:cs="Arial"/>
        </w:rPr>
        <w:t>o</w:t>
      </w:r>
      <w:r>
        <w:rPr>
          <w:rFonts w:cs="Arial"/>
        </w:rPr>
        <w:t>jekter i en lille skala, som så kan føres op i stor skala og udbredes til resten af verden.</w:t>
      </w:r>
    </w:p>
    <w:p w:rsidR="00111B0A" w:rsidRDefault="00111B0A" w:rsidP="00413E55">
      <w:pPr>
        <w:rPr>
          <w:rFonts w:cs="Arial"/>
        </w:rPr>
      </w:pPr>
    </w:p>
    <w:p w:rsidR="00111B0A" w:rsidRDefault="00111B0A" w:rsidP="00413E55">
      <w:pPr>
        <w:rPr>
          <w:rFonts w:cs="Arial"/>
        </w:rPr>
      </w:pPr>
      <w:r>
        <w:rPr>
          <w:rFonts w:cs="Arial"/>
        </w:rPr>
        <w:t xml:space="preserve">Cirkulær Økonomi kan etablere utraditionelle partnerskaber der driver nogle processer og modeller frem. Systemer og </w:t>
      </w:r>
      <w:proofErr w:type="spellStart"/>
      <w:r>
        <w:rPr>
          <w:rFonts w:cs="Arial"/>
        </w:rPr>
        <w:t>relationstænkning</w:t>
      </w:r>
      <w:proofErr w:type="spellEnd"/>
      <w:r>
        <w:rPr>
          <w:rFonts w:cs="Arial"/>
        </w:rPr>
        <w:t xml:space="preserve"> er nøglen i Cirkulær Økonomi.</w:t>
      </w:r>
    </w:p>
    <w:p w:rsidR="00BA4A0E" w:rsidRDefault="00BA4A0E" w:rsidP="00413E55">
      <w:pPr>
        <w:rPr>
          <w:rFonts w:cs="Arial"/>
        </w:rPr>
      </w:pPr>
    </w:p>
    <w:p w:rsidR="00BA4A0E" w:rsidRDefault="00345ED2" w:rsidP="00413E55">
      <w:pPr>
        <w:rPr>
          <w:rFonts w:cs="Arial"/>
        </w:rPr>
      </w:pPr>
      <w:r>
        <w:rPr>
          <w:rFonts w:cs="Arial"/>
        </w:rPr>
        <w:t>Samsø er kendt</w:t>
      </w:r>
      <w:r w:rsidR="00111B0A">
        <w:rPr>
          <w:rFonts w:cs="Arial"/>
        </w:rPr>
        <w:t xml:space="preserve"> i hele verden. De er et udstillingsvindue for bæredygtige projekter. På samme måde søges der i dette projekt at få skabt</w:t>
      </w:r>
      <w:r w:rsidR="00BA4A0E">
        <w:rPr>
          <w:rFonts w:cs="Arial"/>
        </w:rPr>
        <w:t xml:space="preserve"> en historie om</w:t>
      </w:r>
      <w:r w:rsidR="00111B0A">
        <w:rPr>
          <w:rFonts w:cs="Arial"/>
        </w:rPr>
        <w:t>kring L</w:t>
      </w:r>
      <w:r w:rsidR="00BA4A0E">
        <w:rPr>
          <w:rFonts w:cs="Arial"/>
        </w:rPr>
        <w:t>isbjerg, så det bliver et udstillingsvin</w:t>
      </w:r>
      <w:r w:rsidR="00111B0A">
        <w:rPr>
          <w:rFonts w:cs="Arial"/>
        </w:rPr>
        <w:t>due for Cirkulær Øk</w:t>
      </w:r>
      <w:r w:rsidR="00111B0A">
        <w:rPr>
          <w:rFonts w:cs="Arial"/>
        </w:rPr>
        <w:t>o</w:t>
      </w:r>
      <w:r w:rsidR="00111B0A">
        <w:rPr>
          <w:rFonts w:cs="Arial"/>
        </w:rPr>
        <w:t>nomi i Aa</w:t>
      </w:r>
      <w:r w:rsidR="00BA4A0E">
        <w:rPr>
          <w:rFonts w:cs="Arial"/>
        </w:rPr>
        <w:t>r</w:t>
      </w:r>
      <w:r w:rsidR="00111B0A">
        <w:rPr>
          <w:rFonts w:cs="Arial"/>
        </w:rPr>
        <w:t>hus og i resten af landet.</w:t>
      </w:r>
      <w:r w:rsidR="00812F88">
        <w:rPr>
          <w:rFonts w:cs="Arial"/>
        </w:rPr>
        <w:t xml:space="preserve"> Det er formålet med workshoppen, at vi i fællesskab kan skabe denne historie.</w:t>
      </w:r>
    </w:p>
    <w:p w:rsidR="00433FF4" w:rsidRDefault="00433FF4" w:rsidP="00413E55">
      <w:pPr>
        <w:rPr>
          <w:rFonts w:cs="Arial"/>
        </w:rPr>
      </w:pPr>
    </w:p>
    <w:p w:rsidR="00BA4A0E" w:rsidRPr="00812F88" w:rsidRDefault="00BA4A0E" w:rsidP="00413E55">
      <w:pPr>
        <w:rPr>
          <w:rFonts w:cs="Arial"/>
          <w:b/>
        </w:rPr>
      </w:pPr>
      <w:r w:rsidRPr="00812F88">
        <w:rPr>
          <w:rFonts w:cs="Arial"/>
          <w:b/>
        </w:rPr>
        <w:t>Potentialet for CØ</w:t>
      </w:r>
      <w:r w:rsidR="00293213">
        <w:rPr>
          <w:rFonts w:cs="Arial"/>
          <w:b/>
        </w:rPr>
        <w:t xml:space="preserve"> – helt kort</w:t>
      </w:r>
    </w:p>
    <w:p w:rsidR="00812F88" w:rsidRDefault="00293213" w:rsidP="00413E55">
      <w:pPr>
        <w:rPr>
          <w:rFonts w:cs="Arial"/>
        </w:rPr>
      </w:pPr>
      <w:r>
        <w:rPr>
          <w:rFonts w:cs="Arial"/>
        </w:rPr>
        <w:t>(jo højere man kan placere sit produkt, jo bedre er det)</w:t>
      </w:r>
    </w:p>
    <w:p w:rsidR="00293213" w:rsidRDefault="00293213" w:rsidP="00413E55">
      <w:pPr>
        <w:rPr>
          <w:rFonts w:cs="Arial"/>
        </w:rPr>
      </w:pPr>
    </w:p>
    <w:p w:rsidR="00BA4A0E" w:rsidRPr="00812F88" w:rsidRDefault="00812F88" w:rsidP="00812F88">
      <w:pPr>
        <w:pStyle w:val="ListParagraph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P</w:t>
      </w:r>
      <w:r w:rsidR="00BA4A0E" w:rsidRPr="00812F88">
        <w:rPr>
          <w:rFonts w:cs="Arial"/>
        </w:rPr>
        <w:t>roduktvedligeholdeslse</w:t>
      </w:r>
      <w:proofErr w:type="spellEnd"/>
    </w:p>
    <w:p w:rsidR="00BA4A0E" w:rsidRPr="00812F88" w:rsidRDefault="00812F88" w:rsidP="00812F88">
      <w:pPr>
        <w:pStyle w:val="ListParagraph"/>
        <w:numPr>
          <w:ilvl w:val="0"/>
          <w:numId w:val="1"/>
        </w:numPr>
        <w:rPr>
          <w:rFonts w:cs="Arial"/>
        </w:rPr>
      </w:pPr>
      <w:proofErr w:type="spellStart"/>
      <w:r>
        <w:rPr>
          <w:rFonts w:cs="Arial"/>
        </w:rPr>
        <w:t>N</w:t>
      </w:r>
      <w:r w:rsidR="00BA4A0E" w:rsidRPr="00812F88">
        <w:rPr>
          <w:rFonts w:cs="Arial"/>
        </w:rPr>
        <w:t>ybrug</w:t>
      </w:r>
      <w:proofErr w:type="spellEnd"/>
      <w:r w:rsidR="00BA4A0E" w:rsidRPr="00812F88">
        <w:rPr>
          <w:rFonts w:cs="Arial"/>
        </w:rPr>
        <w:t>/</w:t>
      </w:r>
      <w:proofErr w:type="spellStart"/>
      <w:r w:rsidR="00BA4A0E" w:rsidRPr="00812F88">
        <w:rPr>
          <w:rFonts w:cs="Arial"/>
        </w:rPr>
        <w:t>redistribution</w:t>
      </w:r>
      <w:proofErr w:type="spellEnd"/>
      <w:r w:rsidR="00BA4A0E" w:rsidRPr="00812F88">
        <w:rPr>
          <w:rFonts w:cs="Arial"/>
        </w:rPr>
        <w:t xml:space="preserve"> af produkter</w:t>
      </w:r>
    </w:p>
    <w:p w:rsidR="00BA4A0E" w:rsidRPr="00812F88" w:rsidRDefault="00812F88" w:rsidP="00812F8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G</w:t>
      </w:r>
      <w:r w:rsidR="00BA4A0E" w:rsidRPr="00812F88">
        <w:rPr>
          <w:rFonts w:cs="Arial"/>
        </w:rPr>
        <w:t>enopfriskning</w:t>
      </w:r>
    </w:p>
    <w:p w:rsidR="00BA4A0E" w:rsidRPr="00812F88" w:rsidRDefault="00BA4A0E" w:rsidP="00812F88">
      <w:pPr>
        <w:pStyle w:val="ListParagraph"/>
        <w:numPr>
          <w:ilvl w:val="0"/>
          <w:numId w:val="1"/>
        </w:numPr>
        <w:rPr>
          <w:rFonts w:cs="Arial"/>
        </w:rPr>
      </w:pPr>
      <w:r w:rsidRPr="00812F88">
        <w:rPr>
          <w:rFonts w:cs="Arial"/>
        </w:rPr>
        <w:t>Genbrug/omdannelse</w:t>
      </w:r>
    </w:p>
    <w:p w:rsidR="00BA4A0E" w:rsidRPr="00812F88" w:rsidRDefault="00812F88" w:rsidP="00812F88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T</w:t>
      </w:r>
      <w:r w:rsidR="00BA4A0E" w:rsidRPr="00812F88">
        <w:rPr>
          <w:rFonts w:cs="Arial"/>
        </w:rPr>
        <w:t xml:space="preserve">otal nedbrydelse og </w:t>
      </w:r>
      <w:proofErr w:type="spellStart"/>
      <w:r w:rsidR="00BA4A0E" w:rsidRPr="00812F88">
        <w:rPr>
          <w:rFonts w:cs="Arial"/>
        </w:rPr>
        <w:t>nyanvendelse</w:t>
      </w:r>
      <w:proofErr w:type="spellEnd"/>
      <w:r w:rsidR="00BA4A0E" w:rsidRPr="00812F88">
        <w:rPr>
          <w:rFonts w:cs="Arial"/>
        </w:rPr>
        <w:t xml:space="preserve"> af produktressourcer.</w:t>
      </w:r>
    </w:p>
    <w:p w:rsidR="00433FF4" w:rsidRDefault="00433FF4" w:rsidP="00413E55">
      <w:pPr>
        <w:rPr>
          <w:rFonts w:cs="Arial"/>
        </w:rPr>
      </w:pPr>
    </w:p>
    <w:p w:rsidR="00345ED2" w:rsidRDefault="00345ED2" w:rsidP="00413E55">
      <w:pPr>
        <w:rPr>
          <w:rFonts w:cs="Arial"/>
        </w:rPr>
      </w:pPr>
    </w:p>
    <w:p w:rsidR="00345ED2" w:rsidRPr="00345ED2" w:rsidRDefault="00345ED2" w:rsidP="00413E55">
      <w:pPr>
        <w:rPr>
          <w:rFonts w:cs="Arial"/>
        </w:rPr>
      </w:pPr>
    </w:p>
    <w:p w:rsidR="00433FF4" w:rsidRDefault="00433FF4" w:rsidP="00413E55">
      <w:pPr>
        <w:rPr>
          <w:rFonts w:cs="Arial"/>
          <w:b/>
        </w:rPr>
      </w:pPr>
    </w:p>
    <w:p w:rsidR="00433FF4" w:rsidRDefault="00293213" w:rsidP="00413E55">
      <w:pPr>
        <w:rPr>
          <w:rFonts w:cs="Arial"/>
          <w:b/>
        </w:rPr>
      </w:pPr>
      <w:r>
        <w:rPr>
          <w:rFonts w:cs="Arial"/>
          <w:b/>
        </w:rPr>
        <w:lastRenderedPageBreak/>
        <w:t>Andet oplæg:</w:t>
      </w:r>
    </w:p>
    <w:p w:rsidR="00293213" w:rsidRDefault="00293213" w:rsidP="00293213">
      <w:pPr>
        <w:rPr>
          <w:rFonts w:cs="Arial"/>
          <w:b/>
        </w:rPr>
      </w:pPr>
      <w:r>
        <w:rPr>
          <w:rFonts w:cs="Arial"/>
          <w:b/>
        </w:rPr>
        <w:t>Svend M</w:t>
      </w:r>
      <w:r w:rsidR="00BA4A0E">
        <w:rPr>
          <w:rFonts w:cs="Arial"/>
          <w:b/>
        </w:rPr>
        <w:t>ertz</w:t>
      </w:r>
      <w:r>
        <w:rPr>
          <w:rFonts w:cs="Arial"/>
          <w:b/>
        </w:rPr>
        <w:t xml:space="preserve"> omkring s</w:t>
      </w:r>
      <w:r w:rsidRPr="00BA4A0E">
        <w:rPr>
          <w:rFonts w:cs="Arial"/>
          <w:b/>
        </w:rPr>
        <w:t>vanemærket byggeri</w:t>
      </w:r>
    </w:p>
    <w:p w:rsidR="00BA4A0E" w:rsidRDefault="00BA4A0E" w:rsidP="00413E55">
      <w:pPr>
        <w:rPr>
          <w:rFonts w:cs="Arial"/>
          <w:b/>
        </w:rPr>
      </w:pPr>
    </w:p>
    <w:p w:rsidR="001D2C9A" w:rsidRDefault="001D2C9A" w:rsidP="00413E55">
      <w:pPr>
        <w:rPr>
          <w:rFonts w:cs="Arial"/>
        </w:rPr>
      </w:pPr>
      <w:r>
        <w:rPr>
          <w:rFonts w:cs="Arial"/>
        </w:rPr>
        <w:t xml:space="preserve">Det handler om at få en balance mellem det sociale, det økonomiske og det miljømæssige. </w:t>
      </w:r>
    </w:p>
    <w:p w:rsidR="001D2C9A" w:rsidRDefault="001D2C9A" w:rsidP="00413E55">
      <w:pPr>
        <w:rPr>
          <w:rFonts w:cs="Arial"/>
        </w:rPr>
      </w:pPr>
    </w:p>
    <w:p w:rsidR="00BA4A0E" w:rsidRDefault="001D2C9A" w:rsidP="00413E55">
      <w:pPr>
        <w:rPr>
          <w:rFonts w:cs="Arial"/>
        </w:rPr>
      </w:pPr>
      <w:r>
        <w:rPr>
          <w:rFonts w:cs="Arial"/>
        </w:rPr>
        <w:t>Det er vigtigt at nuancere debatten, når vi taler om bæredygtigt byggeri. Der er en tendens til at der udelu</w:t>
      </w:r>
      <w:r>
        <w:rPr>
          <w:rFonts w:cs="Arial"/>
        </w:rPr>
        <w:t>k</w:t>
      </w:r>
      <w:r>
        <w:rPr>
          <w:rFonts w:cs="Arial"/>
        </w:rPr>
        <w:t>kende fokuseres på det positive. Det er vigtig</w:t>
      </w:r>
      <w:r w:rsidR="00431DD7">
        <w:rPr>
          <w:rFonts w:cs="Arial"/>
        </w:rPr>
        <w:t>t</w:t>
      </w:r>
      <w:r>
        <w:rPr>
          <w:rFonts w:cs="Arial"/>
        </w:rPr>
        <w:t>, at man tænker hele vejen rundt om projektet, for d</w:t>
      </w:r>
      <w:r w:rsidR="00BA4A0E">
        <w:rPr>
          <w:rFonts w:cs="Arial"/>
        </w:rPr>
        <w:t>er er m</w:t>
      </w:r>
      <w:r w:rsidR="00BA4A0E">
        <w:rPr>
          <w:rFonts w:cs="Arial"/>
        </w:rPr>
        <w:t>e</w:t>
      </w:r>
      <w:r w:rsidR="00BA4A0E">
        <w:rPr>
          <w:rFonts w:cs="Arial"/>
        </w:rPr>
        <w:t xml:space="preserve">get, der forties. </w:t>
      </w:r>
      <w:r>
        <w:rPr>
          <w:rFonts w:cs="Arial"/>
        </w:rPr>
        <w:t>Eksempelvis er det i</w:t>
      </w:r>
      <w:r w:rsidR="00BA4A0E">
        <w:rPr>
          <w:rFonts w:cs="Arial"/>
        </w:rPr>
        <w:t>kke alle producenter</w:t>
      </w:r>
      <w:r>
        <w:rPr>
          <w:rFonts w:cs="Arial"/>
        </w:rPr>
        <w:t>, der</w:t>
      </w:r>
      <w:r w:rsidR="00BA4A0E">
        <w:rPr>
          <w:rFonts w:cs="Arial"/>
        </w:rPr>
        <w:t xml:space="preserve"> oplyser om</w:t>
      </w:r>
      <w:r>
        <w:rPr>
          <w:rFonts w:cs="Arial"/>
        </w:rPr>
        <w:t>kring</w:t>
      </w:r>
      <w:r w:rsidR="00BA4A0E">
        <w:rPr>
          <w:rFonts w:cs="Arial"/>
        </w:rPr>
        <w:t xml:space="preserve"> de personskadelige salte</w:t>
      </w:r>
      <w:r>
        <w:rPr>
          <w:rFonts w:cs="Arial"/>
        </w:rPr>
        <w:t>,</w:t>
      </w:r>
      <w:r w:rsidR="00BA4A0E">
        <w:rPr>
          <w:rFonts w:cs="Arial"/>
        </w:rPr>
        <w:t xml:space="preserve"> som tilsættes i omdannelsesprocessen af genanvendte materialer. Skal man være bæredygtig skal man </w:t>
      </w:r>
      <w:r>
        <w:rPr>
          <w:rFonts w:cs="Arial"/>
        </w:rPr>
        <w:t xml:space="preserve">altså </w:t>
      </w:r>
      <w:r w:rsidR="00BA4A0E">
        <w:rPr>
          <w:rFonts w:cs="Arial"/>
        </w:rPr>
        <w:t>undersø</w:t>
      </w:r>
      <w:r>
        <w:rPr>
          <w:rFonts w:cs="Arial"/>
        </w:rPr>
        <w:t>ge ud i flere producent</w:t>
      </w:r>
      <w:r w:rsidR="00BA4A0E">
        <w:rPr>
          <w:rFonts w:cs="Arial"/>
        </w:rPr>
        <w:t>niveauer for at være sikker på</w:t>
      </w:r>
      <w:r>
        <w:rPr>
          <w:rFonts w:cs="Arial"/>
        </w:rPr>
        <w:t>,</w:t>
      </w:r>
      <w:r w:rsidR="00BA4A0E">
        <w:rPr>
          <w:rFonts w:cs="Arial"/>
        </w:rPr>
        <w:t xml:space="preserve"> at der ikke i </w:t>
      </w:r>
      <w:r>
        <w:rPr>
          <w:rFonts w:cs="Arial"/>
        </w:rPr>
        <w:t>de ydre led produceres</w:t>
      </w:r>
      <w:r w:rsidR="00BA4A0E">
        <w:rPr>
          <w:rFonts w:cs="Arial"/>
        </w:rPr>
        <w:t xml:space="preserve"> skadelige</w:t>
      </w:r>
      <w:r>
        <w:rPr>
          <w:rFonts w:cs="Arial"/>
        </w:rPr>
        <w:t xml:space="preserve"> </w:t>
      </w:r>
      <w:r w:rsidR="00BA4A0E">
        <w:rPr>
          <w:rFonts w:cs="Arial"/>
        </w:rPr>
        <w:t>produkter.</w:t>
      </w:r>
    </w:p>
    <w:p w:rsidR="00625B4A" w:rsidRDefault="00625B4A" w:rsidP="00413E55">
      <w:pPr>
        <w:rPr>
          <w:rFonts w:cs="Arial"/>
        </w:rPr>
      </w:pPr>
    </w:p>
    <w:p w:rsidR="00BA4A0E" w:rsidRDefault="00625B4A" w:rsidP="00413E55">
      <w:pPr>
        <w:rPr>
          <w:rFonts w:cs="Arial"/>
        </w:rPr>
      </w:pPr>
      <w:r>
        <w:rPr>
          <w:rFonts w:cs="Arial"/>
        </w:rPr>
        <w:t xml:space="preserve">Ovenstående er altid </w:t>
      </w:r>
      <w:proofErr w:type="spellStart"/>
      <w:r>
        <w:rPr>
          <w:rFonts w:cs="Arial"/>
        </w:rPr>
        <w:t>indtænkt</w:t>
      </w:r>
      <w:proofErr w:type="spellEnd"/>
      <w:r>
        <w:rPr>
          <w:rFonts w:cs="Arial"/>
        </w:rPr>
        <w:t xml:space="preserve"> i svanemærket byggeri</w:t>
      </w:r>
      <w:r w:rsidR="00BA4A0E">
        <w:rPr>
          <w:rFonts w:cs="Arial"/>
        </w:rPr>
        <w:t>.</w:t>
      </w:r>
    </w:p>
    <w:p w:rsidR="00BA4A0E" w:rsidRDefault="00BA4A0E" w:rsidP="00413E55">
      <w:pPr>
        <w:rPr>
          <w:rFonts w:cs="Arial"/>
        </w:rPr>
      </w:pPr>
    </w:p>
    <w:p w:rsidR="00BA4A0E" w:rsidRDefault="00BA4A0E" w:rsidP="00413E55">
      <w:pPr>
        <w:rPr>
          <w:rFonts w:cs="Arial"/>
        </w:rPr>
      </w:pPr>
      <w:r>
        <w:rPr>
          <w:rFonts w:cs="Arial"/>
        </w:rPr>
        <w:t>Fokusområder</w:t>
      </w:r>
      <w:r w:rsidR="00BA2FA1">
        <w:rPr>
          <w:rFonts w:cs="Arial"/>
        </w:rPr>
        <w:t>:</w:t>
      </w:r>
    </w:p>
    <w:p w:rsidR="00BA4A0E" w:rsidRPr="00431DD7" w:rsidRDefault="00BA4A0E" w:rsidP="00431DD7">
      <w:pPr>
        <w:pStyle w:val="ListParagraph"/>
        <w:numPr>
          <w:ilvl w:val="0"/>
          <w:numId w:val="2"/>
        </w:numPr>
        <w:rPr>
          <w:rFonts w:cs="Arial"/>
        </w:rPr>
      </w:pPr>
      <w:r w:rsidRPr="00431DD7">
        <w:rPr>
          <w:rFonts w:cs="Arial"/>
        </w:rPr>
        <w:t>Energi</w:t>
      </w:r>
    </w:p>
    <w:p w:rsidR="00BA4A0E" w:rsidRPr="00431DD7" w:rsidRDefault="00BA4A0E" w:rsidP="00431DD7">
      <w:pPr>
        <w:pStyle w:val="ListParagraph"/>
        <w:numPr>
          <w:ilvl w:val="0"/>
          <w:numId w:val="2"/>
        </w:numPr>
        <w:rPr>
          <w:rFonts w:cs="Arial"/>
        </w:rPr>
      </w:pPr>
      <w:r w:rsidRPr="00431DD7">
        <w:rPr>
          <w:rFonts w:cs="Arial"/>
        </w:rPr>
        <w:t>Indeklima</w:t>
      </w:r>
    </w:p>
    <w:p w:rsidR="00BA4A0E" w:rsidRPr="00431DD7" w:rsidRDefault="00BA4A0E" w:rsidP="00431DD7">
      <w:pPr>
        <w:pStyle w:val="ListParagraph"/>
        <w:numPr>
          <w:ilvl w:val="0"/>
          <w:numId w:val="2"/>
        </w:numPr>
        <w:rPr>
          <w:rFonts w:cs="Arial"/>
        </w:rPr>
      </w:pPr>
      <w:r w:rsidRPr="00431DD7">
        <w:rPr>
          <w:rFonts w:cs="Arial"/>
        </w:rPr>
        <w:t>Materialer</w:t>
      </w:r>
      <w:r w:rsidR="00345ED2">
        <w:rPr>
          <w:rFonts w:cs="Arial"/>
        </w:rPr>
        <w:t xml:space="preserve"> (dette gælder eksempelvis fugemasse)</w:t>
      </w:r>
    </w:p>
    <w:p w:rsidR="00BA4A0E" w:rsidRPr="00431DD7" w:rsidRDefault="00BA4A0E" w:rsidP="00431DD7">
      <w:pPr>
        <w:pStyle w:val="ListParagraph"/>
        <w:numPr>
          <w:ilvl w:val="1"/>
          <w:numId w:val="2"/>
        </w:numPr>
        <w:rPr>
          <w:rFonts w:cs="Arial"/>
        </w:rPr>
      </w:pPr>
      <w:r w:rsidRPr="00431DD7">
        <w:rPr>
          <w:rFonts w:cs="Arial"/>
        </w:rPr>
        <w:t>Trækrav</w:t>
      </w:r>
    </w:p>
    <w:p w:rsidR="00BA4A0E" w:rsidRPr="00431DD7" w:rsidRDefault="00BA4A0E" w:rsidP="00431DD7">
      <w:pPr>
        <w:pStyle w:val="ListParagraph"/>
        <w:numPr>
          <w:ilvl w:val="1"/>
          <w:numId w:val="2"/>
        </w:numPr>
        <w:rPr>
          <w:rFonts w:cs="Arial"/>
        </w:rPr>
      </w:pPr>
      <w:r w:rsidRPr="00431DD7">
        <w:rPr>
          <w:rFonts w:cs="Arial"/>
        </w:rPr>
        <w:t>Afg</w:t>
      </w:r>
      <w:r w:rsidR="00BA2FA1" w:rsidRPr="00431DD7">
        <w:rPr>
          <w:rFonts w:cs="Arial"/>
        </w:rPr>
        <w:t>ræ</w:t>
      </w:r>
      <w:r w:rsidRPr="00431DD7">
        <w:rPr>
          <w:rFonts w:cs="Arial"/>
        </w:rPr>
        <w:t>n</w:t>
      </w:r>
      <w:r w:rsidR="00BA2FA1" w:rsidRPr="00431DD7">
        <w:rPr>
          <w:rFonts w:cs="Arial"/>
        </w:rPr>
        <w:t>sn</w:t>
      </w:r>
      <w:r w:rsidRPr="00431DD7">
        <w:rPr>
          <w:rFonts w:cs="Arial"/>
        </w:rPr>
        <w:t>ing af formaldehyd</w:t>
      </w:r>
    </w:p>
    <w:p w:rsidR="00BA4A0E" w:rsidRPr="00431DD7" w:rsidRDefault="00BA4A0E" w:rsidP="00431DD7">
      <w:pPr>
        <w:pStyle w:val="ListParagraph"/>
        <w:numPr>
          <w:ilvl w:val="1"/>
          <w:numId w:val="2"/>
        </w:numPr>
        <w:rPr>
          <w:rFonts w:cs="Arial"/>
        </w:rPr>
      </w:pPr>
      <w:r w:rsidRPr="00431DD7">
        <w:rPr>
          <w:rFonts w:cs="Arial"/>
        </w:rPr>
        <w:t>Forbud mod farlige stoffer i kemiske produkter og visse byggevarer</w:t>
      </w:r>
    </w:p>
    <w:p w:rsidR="00BA4A0E" w:rsidRPr="00431DD7" w:rsidRDefault="00BA4A0E" w:rsidP="00431DD7">
      <w:pPr>
        <w:pStyle w:val="ListParagraph"/>
        <w:numPr>
          <w:ilvl w:val="0"/>
          <w:numId w:val="2"/>
        </w:numPr>
        <w:rPr>
          <w:rFonts w:cs="Arial"/>
        </w:rPr>
      </w:pPr>
      <w:r w:rsidRPr="00431DD7">
        <w:rPr>
          <w:rFonts w:cs="Arial"/>
        </w:rPr>
        <w:t>A</w:t>
      </w:r>
      <w:r w:rsidR="00431DD7">
        <w:rPr>
          <w:rFonts w:cs="Arial"/>
        </w:rPr>
        <w:t>ffald og ressourcer</w:t>
      </w:r>
    </w:p>
    <w:p w:rsidR="00BA4A0E" w:rsidRPr="00431DD7" w:rsidRDefault="00BA4A0E" w:rsidP="00431DD7">
      <w:pPr>
        <w:pStyle w:val="ListParagraph"/>
        <w:numPr>
          <w:ilvl w:val="0"/>
          <w:numId w:val="2"/>
        </w:numPr>
        <w:rPr>
          <w:rFonts w:cs="Arial"/>
        </w:rPr>
      </w:pPr>
      <w:r w:rsidRPr="00431DD7">
        <w:rPr>
          <w:rFonts w:cs="Arial"/>
        </w:rPr>
        <w:t>Kvalitet, fugt og radon</w:t>
      </w:r>
    </w:p>
    <w:p w:rsidR="00BA4A0E" w:rsidRPr="00431DD7" w:rsidRDefault="00BA4A0E" w:rsidP="00431DD7">
      <w:pPr>
        <w:pStyle w:val="ListParagraph"/>
        <w:numPr>
          <w:ilvl w:val="0"/>
          <w:numId w:val="2"/>
        </w:numPr>
        <w:rPr>
          <w:rFonts w:cs="Arial"/>
        </w:rPr>
      </w:pPr>
      <w:r w:rsidRPr="00431DD7">
        <w:rPr>
          <w:rFonts w:cs="Arial"/>
        </w:rPr>
        <w:t>Information til kunden</w:t>
      </w:r>
    </w:p>
    <w:p w:rsidR="00625B4A" w:rsidRDefault="00625B4A" w:rsidP="00413E55">
      <w:pPr>
        <w:rPr>
          <w:rFonts w:cs="Arial"/>
        </w:rPr>
      </w:pPr>
    </w:p>
    <w:p w:rsidR="00625B4A" w:rsidRDefault="00625B4A" w:rsidP="00413E55">
      <w:pPr>
        <w:rPr>
          <w:rFonts w:cs="Arial"/>
        </w:rPr>
      </w:pPr>
      <w:r>
        <w:rPr>
          <w:rFonts w:cs="Arial"/>
        </w:rPr>
        <w:t>Oplægget</w:t>
      </w:r>
      <w:r w:rsidR="00431DD7">
        <w:rPr>
          <w:rFonts w:cs="Arial"/>
        </w:rPr>
        <w:t xml:space="preserve"> er interessant fordi det</w:t>
      </w:r>
      <w:r>
        <w:rPr>
          <w:rFonts w:cs="Arial"/>
        </w:rPr>
        <w:t xml:space="preserve"> udfordrer det cirkulære økonomi begreb</w:t>
      </w:r>
      <w:r w:rsidR="00431DD7">
        <w:rPr>
          <w:rFonts w:cs="Arial"/>
        </w:rPr>
        <w:t>, sætter høje kvalitetskrav</w:t>
      </w:r>
      <w:r>
        <w:rPr>
          <w:rFonts w:cs="Arial"/>
        </w:rPr>
        <w:t xml:space="preserve"> og stiller nogle interessante problemstillinger op: i hvor mange producentled er der tænkt? Er der </w:t>
      </w:r>
      <w:proofErr w:type="spellStart"/>
      <w:r>
        <w:rPr>
          <w:rFonts w:cs="Arial"/>
        </w:rPr>
        <w:t>indtænkt</w:t>
      </w:r>
      <w:proofErr w:type="spellEnd"/>
      <w:r>
        <w:rPr>
          <w:rFonts w:cs="Arial"/>
        </w:rPr>
        <w:t xml:space="preserve"> kontrol?</w:t>
      </w:r>
      <w:r w:rsidR="00345ED2">
        <w:rPr>
          <w:rFonts w:cs="Arial"/>
        </w:rPr>
        <w:t xml:space="preserve"> Det skal også overvejes i hvilken grad, ovenstående skal dokumenteres.</w:t>
      </w:r>
    </w:p>
    <w:p w:rsidR="00625B4A" w:rsidRDefault="00625B4A" w:rsidP="00413E55">
      <w:pPr>
        <w:rPr>
          <w:rFonts w:cs="Arial"/>
        </w:rPr>
      </w:pPr>
    </w:p>
    <w:p w:rsidR="00625B4A" w:rsidRDefault="00625B4A" w:rsidP="00413E55">
      <w:pPr>
        <w:rPr>
          <w:rFonts w:cs="Arial"/>
        </w:rPr>
      </w:pPr>
    </w:p>
    <w:p w:rsidR="00625B4A" w:rsidRDefault="00625B4A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</w:p>
    <w:p w:rsidR="008B2359" w:rsidRPr="008B2359" w:rsidRDefault="008B2359" w:rsidP="00413E55">
      <w:pPr>
        <w:rPr>
          <w:rFonts w:cs="Arial"/>
          <w:b/>
        </w:rPr>
      </w:pPr>
      <w:r w:rsidRPr="008B2359">
        <w:rPr>
          <w:rFonts w:cs="Arial"/>
          <w:b/>
        </w:rPr>
        <w:lastRenderedPageBreak/>
        <w:t>Tredje Oplæg:</w:t>
      </w:r>
    </w:p>
    <w:p w:rsidR="00BA4A0E" w:rsidRPr="008B2359" w:rsidRDefault="008B2359" w:rsidP="00413E55">
      <w:pPr>
        <w:rPr>
          <w:rFonts w:cs="Arial"/>
          <w:b/>
        </w:rPr>
      </w:pPr>
      <w:r w:rsidRPr="008B2359">
        <w:rPr>
          <w:rFonts w:cs="Arial"/>
          <w:b/>
        </w:rPr>
        <w:t xml:space="preserve">Hanne Tokkesdal, </w:t>
      </w:r>
      <w:proofErr w:type="spellStart"/>
      <w:r w:rsidR="00BA4A0E" w:rsidRPr="008B2359">
        <w:rPr>
          <w:rFonts w:cs="Arial"/>
          <w:b/>
        </w:rPr>
        <w:t>Affaldvarme</w:t>
      </w:r>
      <w:proofErr w:type="spellEnd"/>
      <w:r w:rsidR="00BA4A0E" w:rsidRPr="008B2359">
        <w:rPr>
          <w:rFonts w:cs="Arial"/>
          <w:b/>
        </w:rPr>
        <w:t xml:space="preserve"> – REWARA</w:t>
      </w:r>
    </w:p>
    <w:p w:rsidR="00BA4A0E" w:rsidRDefault="00BA4A0E" w:rsidP="00413E55">
      <w:pPr>
        <w:rPr>
          <w:rFonts w:cs="Arial"/>
        </w:rPr>
      </w:pPr>
    </w:p>
    <w:p w:rsidR="008B2359" w:rsidRDefault="008B2359" w:rsidP="00413E55">
      <w:pPr>
        <w:rPr>
          <w:rFonts w:cs="Arial"/>
        </w:rPr>
      </w:pPr>
      <w:r>
        <w:rPr>
          <w:rFonts w:cs="Arial"/>
        </w:rPr>
        <w:t>Affald varme som er en del af Teknik og Miljø, de beskæftiger sig med alt det affald, vi har i Aarhus Komm</w:t>
      </w:r>
      <w:r>
        <w:rPr>
          <w:rFonts w:cs="Arial"/>
        </w:rPr>
        <w:t>u</w:t>
      </w:r>
      <w:r>
        <w:rPr>
          <w:rFonts w:cs="Arial"/>
        </w:rPr>
        <w:t>ne. Det er 500.000 tons erhvervsaffald om året samt ca. 200.000 tons privat affald. Har flere anlæg (fo</w:t>
      </w:r>
      <w:r>
        <w:rPr>
          <w:rFonts w:cs="Arial"/>
        </w:rPr>
        <w:t>r</w:t>
      </w:r>
      <w:r>
        <w:rPr>
          <w:rFonts w:cs="Arial"/>
        </w:rPr>
        <w:t xml:space="preserve">brænding- og genanvendelsesanlæg.) De har fået støtte til REWARA gennem </w:t>
      </w:r>
      <w:proofErr w:type="spellStart"/>
      <w:r>
        <w:rPr>
          <w:rFonts w:cs="Arial"/>
        </w:rPr>
        <w:t>Rethink</w:t>
      </w:r>
      <w:proofErr w:type="spellEnd"/>
      <w:r>
        <w:rPr>
          <w:rFonts w:cs="Arial"/>
        </w:rPr>
        <w:t xml:space="preserve"> Business puljen.</w:t>
      </w:r>
    </w:p>
    <w:p w:rsidR="003335AC" w:rsidRDefault="003335AC" w:rsidP="00413E55">
      <w:pPr>
        <w:rPr>
          <w:rFonts w:cs="Arial"/>
        </w:rPr>
      </w:pPr>
    </w:p>
    <w:p w:rsidR="003335AC" w:rsidRDefault="003335AC" w:rsidP="00413E55">
      <w:pPr>
        <w:rPr>
          <w:rFonts w:cs="Arial"/>
        </w:rPr>
      </w:pPr>
      <w:r>
        <w:rPr>
          <w:rFonts w:cs="Arial"/>
        </w:rPr>
        <w:t>REWARA har 3 delprojekter. Det første er et erhvervsudviklingsprojekt, hvor et samarbejde er igangsat o</w:t>
      </w:r>
      <w:r>
        <w:rPr>
          <w:rFonts w:cs="Arial"/>
        </w:rPr>
        <w:t>m</w:t>
      </w:r>
      <w:r>
        <w:rPr>
          <w:rFonts w:cs="Arial"/>
        </w:rPr>
        <w:t>kring affaldsstrømme.</w:t>
      </w:r>
    </w:p>
    <w:p w:rsidR="003335AC" w:rsidRDefault="003335AC" w:rsidP="00413E55">
      <w:pPr>
        <w:rPr>
          <w:rFonts w:cs="Arial"/>
        </w:rPr>
      </w:pPr>
      <w:r>
        <w:rPr>
          <w:rFonts w:cs="Arial"/>
        </w:rPr>
        <w:t>COWI er med inde over for at finde samarbejdspartnere samt hjælpe med at få minimum 5 samarbejder i gang.</w:t>
      </w:r>
    </w:p>
    <w:p w:rsidR="003335AC" w:rsidRDefault="003335AC" w:rsidP="00413E55">
      <w:pPr>
        <w:rPr>
          <w:rFonts w:cs="Arial"/>
        </w:rPr>
      </w:pPr>
      <w:r>
        <w:rPr>
          <w:rFonts w:cs="Arial"/>
        </w:rPr>
        <w:t>Det er vigtigt at finde de samarb</w:t>
      </w:r>
      <w:r w:rsidR="002B2934">
        <w:rPr>
          <w:rFonts w:cs="Arial"/>
        </w:rPr>
        <w:t>ej</w:t>
      </w:r>
      <w:r>
        <w:rPr>
          <w:rFonts w:cs="Arial"/>
        </w:rPr>
        <w:t>der, der måske ikke oplagt, men absolut væsentlige.</w:t>
      </w:r>
    </w:p>
    <w:p w:rsidR="003335AC" w:rsidRDefault="003335AC" w:rsidP="00413E55">
      <w:pPr>
        <w:rPr>
          <w:rFonts w:cs="Arial"/>
        </w:rPr>
      </w:pPr>
      <w:r>
        <w:rPr>
          <w:rFonts w:cs="Arial"/>
        </w:rPr>
        <w:t>Delprojekt to hedder REWARAS cirkulær Økonomi projekt</w:t>
      </w:r>
      <w:r w:rsidR="002B2934">
        <w:rPr>
          <w:rFonts w:cs="Arial"/>
        </w:rPr>
        <w:t xml:space="preserve"> i indkøb</w:t>
      </w:r>
      <w:r>
        <w:rPr>
          <w:rFonts w:cs="Arial"/>
        </w:rPr>
        <w:t xml:space="preserve">. </w:t>
      </w:r>
      <w:r w:rsidR="002B2934">
        <w:rPr>
          <w:rFonts w:cs="Arial"/>
        </w:rPr>
        <w:t>Intentionen er blandt andet, at man</w:t>
      </w:r>
      <w:r>
        <w:rPr>
          <w:rFonts w:cs="Arial"/>
        </w:rPr>
        <w:t xml:space="preserve"> ge</w:t>
      </w:r>
      <w:r>
        <w:rPr>
          <w:rFonts w:cs="Arial"/>
        </w:rPr>
        <w:t>r</w:t>
      </w:r>
      <w:r>
        <w:rPr>
          <w:rFonts w:cs="Arial"/>
        </w:rPr>
        <w:t xml:space="preserve">ne </w:t>
      </w:r>
      <w:r w:rsidR="002B2934">
        <w:rPr>
          <w:rFonts w:cs="Arial"/>
        </w:rPr>
        <w:t xml:space="preserve">vil </w:t>
      </w:r>
      <w:r>
        <w:rPr>
          <w:rFonts w:cs="Arial"/>
        </w:rPr>
        <w:t xml:space="preserve">opkvalificere medarbejderne, så de rigtige krav stilles. </w:t>
      </w:r>
    </w:p>
    <w:p w:rsidR="003335AC" w:rsidRDefault="003335AC" w:rsidP="00413E55">
      <w:pPr>
        <w:rPr>
          <w:rFonts w:cs="Arial"/>
        </w:rPr>
      </w:pPr>
    </w:p>
    <w:p w:rsidR="003335AC" w:rsidRDefault="003335AC" w:rsidP="00413E55">
      <w:pPr>
        <w:rPr>
          <w:rFonts w:cs="Arial"/>
        </w:rPr>
      </w:pPr>
      <w:r>
        <w:rPr>
          <w:rFonts w:cs="Arial"/>
        </w:rPr>
        <w:t>Sidste delprojekt er REUSE – en slags genbrugsstation, hvor alle kan hente fra kvit og frit.</w:t>
      </w:r>
      <w:r w:rsidR="002B2934">
        <w:rPr>
          <w:rFonts w:cs="Arial"/>
        </w:rPr>
        <w:t xml:space="preserve"> Det er også in</w:t>
      </w:r>
      <w:r w:rsidR="002B2934">
        <w:rPr>
          <w:rFonts w:cs="Arial"/>
        </w:rPr>
        <w:t>d</w:t>
      </w:r>
      <w:r w:rsidR="002B2934">
        <w:rPr>
          <w:rFonts w:cs="Arial"/>
        </w:rPr>
        <w:t xml:space="preserve">samling til eksempelvis </w:t>
      </w:r>
      <w:proofErr w:type="spellStart"/>
      <w:r w:rsidR="002B2934">
        <w:rPr>
          <w:rFonts w:cs="Arial"/>
        </w:rPr>
        <w:t>Nothside</w:t>
      </w:r>
      <w:proofErr w:type="spellEnd"/>
      <w:r w:rsidR="002B2934">
        <w:rPr>
          <w:rFonts w:cs="Arial"/>
        </w:rPr>
        <w:t>. De har et samarbejde med Politiet, som leverer cykler fra Aarhus Å og med Kaospiloterne, der hjælper med at stable events på benene.</w:t>
      </w:r>
    </w:p>
    <w:p w:rsidR="002B2934" w:rsidRDefault="002B2934" w:rsidP="00413E55">
      <w:pPr>
        <w:rPr>
          <w:rFonts w:cs="Arial"/>
        </w:rPr>
      </w:pPr>
      <w:r>
        <w:rPr>
          <w:rFonts w:cs="Arial"/>
        </w:rPr>
        <w:t>De har også etableret en skoletjeneste, som er utrolig populært.</w:t>
      </w:r>
    </w:p>
    <w:p w:rsidR="003335AC" w:rsidRDefault="003335AC" w:rsidP="00413E55">
      <w:pPr>
        <w:rPr>
          <w:rFonts w:cs="Arial"/>
        </w:rPr>
      </w:pPr>
    </w:p>
    <w:p w:rsidR="002B2934" w:rsidRDefault="003335AC" w:rsidP="00413E55">
      <w:pPr>
        <w:rPr>
          <w:rFonts w:cs="Arial"/>
        </w:rPr>
      </w:pPr>
      <w:r>
        <w:rPr>
          <w:rFonts w:cs="Arial"/>
        </w:rPr>
        <w:t xml:space="preserve">Et inspirerende oplæg, der udvider rammerne for, hvad et cirkulært økonomi projekt kan indeholde og hvem der er relevante at </w:t>
      </w:r>
      <w:r w:rsidR="002B2934">
        <w:rPr>
          <w:rFonts w:cs="Arial"/>
        </w:rPr>
        <w:t>tage i betragtning til et sådan</w:t>
      </w:r>
      <w:r>
        <w:rPr>
          <w:rFonts w:cs="Arial"/>
        </w:rPr>
        <w:t xml:space="preserve"> samarbejde.</w:t>
      </w:r>
      <w:r w:rsidR="002B2934">
        <w:rPr>
          <w:rFonts w:cs="Arial"/>
        </w:rPr>
        <w:t xml:space="preserve"> Et eksempel er GRÛNBAG, der laver ge</w:t>
      </w:r>
      <w:r w:rsidR="002B2934">
        <w:rPr>
          <w:rFonts w:cs="Arial"/>
        </w:rPr>
        <w:t>n</w:t>
      </w:r>
      <w:r w:rsidR="002B2934">
        <w:rPr>
          <w:rFonts w:cs="Arial"/>
        </w:rPr>
        <w:t>brugstasker. REWARA har lavet et samarbejde mellem dem og et bilfirma, der kan levere materialer til t</w:t>
      </w:r>
      <w:r w:rsidR="002B2934">
        <w:rPr>
          <w:rFonts w:cs="Arial"/>
        </w:rPr>
        <w:t>a</w:t>
      </w:r>
      <w:r w:rsidR="002B2934">
        <w:rPr>
          <w:rFonts w:cs="Arial"/>
        </w:rPr>
        <w:t>skerne.</w:t>
      </w:r>
    </w:p>
    <w:p w:rsidR="00230345" w:rsidRDefault="00230345" w:rsidP="00413E55">
      <w:pPr>
        <w:rPr>
          <w:rFonts w:cs="Arial"/>
        </w:rPr>
      </w:pPr>
    </w:p>
    <w:p w:rsidR="002B2934" w:rsidRDefault="002B2934" w:rsidP="00413E55">
      <w:pPr>
        <w:rPr>
          <w:rFonts w:cs="Arial"/>
        </w:rPr>
      </w:pPr>
      <w:r>
        <w:rPr>
          <w:rFonts w:cs="Arial"/>
        </w:rPr>
        <w:t>Det er også interessant at se på, hvordan de formidler deres viden. Skoletjenesten er et eksempel på, hvo</w:t>
      </w:r>
      <w:r>
        <w:rPr>
          <w:rFonts w:cs="Arial"/>
        </w:rPr>
        <w:t>r</w:t>
      </w:r>
      <w:r>
        <w:rPr>
          <w:rFonts w:cs="Arial"/>
        </w:rPr>
        <w:t>dan man formidler til tider kompliceret viden på en let fordøjelig måde til flere forskellige målgrupper og på flere forskellige niveauer.</w:t>
      </w:r>
      <w:r w:rsidR="00230345">
        <w:rPr>
          <w:rFonts w:cs="Arial"/>
        </w:rPr>
        <w:t xml:space="preserve"> Erfaringen fra REWARA er uden tvivl, at den direkte kontakt er altafgørende.</w:t>
      </w:r>
    </w:p>
    <w:p w:rsidR="00230345" w:rsidRDefault="00230345" w:rsidP="00413E55">
      <w:pPr>
        <w:rPr>
          <w:rFonts w:cs="Arial"/>
        </w:rPr>
      </w:pPr>
    </w:p>
    <w:p w:rsidR="00230345" w:rsidRDefault="00230345" w:rsidP="00413E55">
      <w:pPr>
        <w:rPr>
          <w:rFonts w:cs="Arial"/>
        </w:rPr>
      </w:pPr>
      <w:r>
        <w:rPr>
          <w:rFonts w:cs="Arial"/>
        </w:rPr>
        <w:t>Der er utrolig mange iværksættere i Aarhus – de kan med stor fordel undersøges, hvordan de kan inddrages i et projekt.</w:t>
      </w:r>
    </w:p>
    <w:p w:rsidR="001A6F35" w:rsidRDefault="001A6F35" w:rsidP="00413E55">
      <w:pPr>
        <w:rPr>
          <w:rFonts w:cs="Arial"/>
        </w:rPr>
      </w:pPr>
    </w:p>
    <w:p w:rsidR="001A6F35" w:rsidRDefault="001A6F35" w:rsidP="001A6F35">
      <w:pPr>
        <w:rPr>
          <w:rFonts w:cs="Arial"/>
        </w:rPr>
      </w:pPr>
      <w:r>
        <w:rPr>
          <w:rFonts w:cs="Arial"/>
        </w:rPr>
        <w:t>I forhold til Lisbjerg kan følgende punkter overvejes:</w:t>
      </w:r>
    </w:p>
    <w:p w:rsidR="00095C71" w:rsidRPr="00095C71" w:rsidRDefault="00095C71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>Mindske arealforbruget og mindske ledningsforbruget – kan forsyningsledningerne samles?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>Husk arealudlæg deroppe med dynamisk landskabelig bearbejdning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 xml:space="preserve">Affaldsløsningerne – plads til fælles sorteringsplads – </w:t>
      </w:r>
      <w:r w:rsidR="00095C71" w:rsidRPr="00095C71">
        <w:rPr>
          <w:rFonts w:cs="Arial"/>
        </w:rPr>
        <w:t xml:space="preserve">evt. </w:t>
      </w:r>
      <w:r w:rsidRPr="00095C71">
        <w:rPr>
          <w:rFonts w:cs="Arial"/>
        </w:rPr>
        <w:t>hønsehold til organisk affald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>Lokal genanve</w:t>
      </w:r>
      <w:r w:rsidR="00095C71" w:rsidRPr="00095C71">
        <w:rPr>
          <w:rFonts w:cs="Arial"/>
        </w:rPr>
        <w:t>n</w:t>
      </w:r>
      <w:r w:rsidRPr="00095C71">
        <w:rPr>
          <w:rFonts w:cs="Arial"/>
        </w:rPr>
        <w:t>delse af materialer, nedknust beton til erstatning til stabilkrus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>Genbrug af byggematerialer og bygningsdele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>Oprettelse af byggevareka</w:t>
      </w:r>
      <w:r w:rsidR="00095C71">
        <w:rPr>
          <w:rFonts w:cs="Arial"/>
        </w:rPr>
        <w:t>talog med ressourcer hentet fra</w:t>
      </w:r>
      <w:r w:rsidRPr="00095C71">
        <w:rPr>
          <w:rFonts w:cs="Arial"/>
        </w:rPr>
        <w:t xml:space="preserve"> </w:t>
      </w:r>
      <w:proofErr w:type="spellStart"/>
      <w:r w:rsidRPr="00095C71">
        <w:rPr>
          <w:rFonts w:cs="Arial"/>
        </w:rPr>
        <w:t>b</w:t>
      </w:r>
      <w:r w:rsidR="00095C71">
        <w:rPr>
          <w:rFonts w:cs="Arial"/>
        </w:rPr>
        <w:t>yom</w:t>
      </w:r>
      <w:r w:rsidRPr="00095C71">
        <w:rPr>
          <w:rFonts w:cs="Arial"/>
        </w:rPr>
        <w:t>dannelsesområder</w:t>
      </w:r>
      <w:proofErr w:type="spellEnd"/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>Pladskrav til sorteringsordninger tænkes ind fra start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 xml:space="preserve">Udformning af bebyggelse med hensigtsmæssig placering </w:t>
      </w:r>
      <w:proofErr w:type="spellStart"/>
      <w:r w:rsidRPr="00095C71">
        <w:rPr>
          <w:rFonts w:cs="Arial"/>
        </w:rPr>
        <w:t>if</w:t>
      </w:r>
      <w:r w:rsidR="00095C71">
        <w:rPr>
          <w:rFonts w:cs="Arial"/>
        </w:rPr>
        <w:t>ht</w:t>
      </w:r>
      <w:proofErr w:type="spellEnd"/>
      <w:r w:rsidR="00095C71">
        <w:rPr>
          <w:rFonts w:cs="Arial"/>
        </w:rPr>
        <w:t xml:space="preserve"> </w:t>
      </w:r>
      <w:r w:rsidRPr="00095C71">
        <w:rPr>
          <w:rFonts w:cs="Arial"/>
        </w:rPr>
        <w:t>energiforbrug</w:t>
      </w:r>
    </w:p>
    <w:p w:rsidR="001A6F35" w:rsidRPr="00095C71" w:rsidRDefault="001A6F35" w:rsidP="00095C71">
      <w:pPr>
        <w:pStyle w:val="ListParagraph"/>
        <w:numPr>
          <w:ilvl w:val="0"/>
          <w:numId w:val="3"/>
        </w:numPr>
        <w:rPr>
          <w:rFonts w:cs="Arial"/>
        </w:rPr>
      </w:pPr>
      <w:r w:rsidRPr="00095C71">
        <w:rPr>
          <w:rFonts w:cs="Arial"/>
        </w:rPr>
        <w:t xml:space="preserve">Anlæg køkkenhaver, plantekasser, </w:t>
      </w:r>
      <w:proofErr w:type="spellStart"/>
      <w:r w:rsidRPr="00095C71">
        <w:rPr>
          <w:rFonts w:cs="Arial"/>
        </w:rPr>
        <w:t>byhaver</w:t>
      </w:r>
      <w:proofErr w:type="spellEnd"/>
    </w:p>
    <w:p w:rsidR="001A6F35" w:rsidRPr="00746E8E" w:rsidRDefault="001A6F35" w:rsidP="001A6F35">
      <w:pPr>
        <w:rPr>
          <w:rFonts w:cs="Arial"/>
        </w:rPr>
      </w:pPr>
    </w:p>
    <w:p w:rsidR="001A6F35" w:rsidRPr="00BA4A0E" w:rsidRDefault="00095C71" w:rsidP="00413E55">
      <w:pPr>
        <w:rPr>
          <w:rFonts w:cs="Arial"/>
        </w:rPr>
      </w:pPr>
      <w:r>
        <w:rPr>
          <w:rFonts w:cs="Arial"/>
        </w:rPr>
        <w:t>Tænk hele tiden – hvad er bedre end det vi gør nu!</w:t>
      </w:r>
    </w:p>
    <w:sectPr w:rsidR="001A6F35" w:rsidRPr="00BA4A0E" w:rsidSect="00564D4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5AF"/>
    <w:multiLevelType w:val="hybridMultilevel"/>
    <w:tmpl w:val="1B502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F61"/>
    <w:multiLevelType w:val="hybridMultilevel"/>
    <w:tmpl w:val="76D40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16AEB"/>
    <w:multiLevelType w:val="hybridMultilevel"/>
    <w:tmpl w:val="2F5418D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E"/>
    <w:rsid w:val="0004418F"/>
    <w:rsid w:val="00095C71"/>
    <w:rsid w:val="00111B0A"/>
    <w:rsid w:val="001A6F35"/>
    <w:rsid w:val="001D2C9A"/>
    <w:rsid w:val="00230345"/>
    <w:rsid w:val="00242F94"/>
    <w:rsid w:val="00286CB6"/>
    <w:rsid w:val="00293213"/>
    <w:rsid w:val="002B2934"/>
    <w:rsid w:val="002B4CD5"/>
    <w:rsid w:val="00307DDC"/>
    <w:rsid w:val="00331302"/>
    <w:rsid w:val="003335AC"/>
    <w:rsid w:val="00345ED2"/>
    <w:rsid w:val="00413E55"/>
    <w:rsid w:val="00431DD7"/>
    <w:rsid w:val="00433FF4"/>
    <w:rsid w:val="00452687"/>
    <w:rsid w:val="0050140F"/>
    <w:rsid w:val="00564D41"/>
    <w:rsid w:val="00625B4A"/>
    <w:rsid w:val="006425B6"/>
    <w:rsid w:val="00746E8E"/>
    <w:rsid w:val="007D0498"/>
    <w:rsid w:val="00812F88"/>
    <w:rsid w:val="00851C1C"/>
    <w:rsid w:val="008B2359"/>
    <w:rsid w:val="00995F6D"/>
    <w:rsid w:val="00B32C32"/>
    <w:rsid w:val="00B848FD"/>
    <w:rsid w:val="00BA2FA1"/>
    <w:rsid w:val="00BA4A0E"/>
    <w:rsid w:val="00D76A22"/>
    <w:rsid w:val="00E03573"/>
    <w:rsid w:val="00E548CA"/>
    <w:rsid w:val="00EA5F2C"/>
    <w:rsid w:val="00EC326D"/>
    <w:rsid w:val="00FA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E55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812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8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13E55"/>
    <w:rPr>
      <w:rFonts w:eastAsiaTheme="majorEastAsia" w:cstheme="majorBidi"/>
      <w:b/>
      <w:bCs/>
    </w:rPr>
  </w:style>
  <w:style w:type="paragraph" w:styleId="ListParagraph">
    <w:name w:val="List Paragraph"/>
    <w:basedOn w:val="Normal"/>
    <w:uiPriority w:val="34"/>
    <w:qFormat/>
    <w:rsid w:val="00812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887</Words>
  <Characters>5059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aztp023</dc:creator>
  <cp:lastModifiedBy>Administrator</cp:lastModifiedBy>
  <cp:revision>2</cp:revision>
  <dcterms:created xsi:type="dcterms:W3CDTF">2015-08-25T07:14:00Z</dcterms:created>
  <dcterms:modified xsi:type="dcterms:W3CDTF">2015-08-25T07:14:00Z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809928118</vt:i4>
  </property>
  <property fmtid="{D5CDD505-2E9C-101B-9397-08002B2CF9AE}" pid="3" name="_NewReviewCycle">
    <vt:lpwstr/>
  </property>
  <property fmtid="{D5CDD505-2E9C-101B-9397-08002B2CF9AE}" pid="4" name="_EmailSubject">
    <vt:lpwstr>referat - noter fra WS</vt:lpwstr>
  </property>
  <property fmtid="{D5CDD505-2E9C-101B-9397-08002B2CF9AE}" pid="5" name="_AuthorEmail">
    <vt:lpwstr>miaho@aarhus.dk</vt:lpwstr>
  </property>
  <property fmtid="{D5CDD505-2E9C-101B-9397-08002B2CF9AE}" pid="6" name="_AuthorEmailDisplayName">
    <vt:lpwstr>Mia Hørup</vt:lpwstr>
  </property>
</Properties>
</file>